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BE92" w14:textId="310C4E26" w:rsidR="008709E2" w:rsidRDefault="000B0AE8">
      <w:r>
        <w:t>VŠC DUKLA Banská Bystrica v súčasnosti neobsadzuje žiadnu voľnú pracovnú pozíciu.</w:t>
      </w:r>
      <w:bookmarkStart w:id="0" w:name="_GoBack"/>
      <w:bookmarkEnd w:id="0"/>
    </w:p>
    <w:sectPr w:rsidR="008709E2" w:rsidSect="00490E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B7"/>
    <w:rsid w:val="000B0AE8"/>
    <w:rsid w:val="00490E17"/>
    <w:rsid w:val="00B64FB7"/>
    <w:rsid w:val="00C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BDB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Macintosh Word</Application>
  <DocSecurity>0</DocSecurity>
  <Lines>1</Lines>
  <Paragraphs>1</Paragraphs>
  <ScaleCrop>false</ScaleCrop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Vidiečanová</dc:creator>
  <cp:keywords/>
  <dc:description/>
  <cp:lastModifiedBy>Katarína Vidiečanová</cp:lastModifiedBy>
  <cp:revision>2</cp:revision>
  <dcterms:created xsi:type="dcterms:W3CDTF">2020-02-18T12:03:00Z</dcterms:created>
  <dcterms:modified xsi:type="dcterms:W3CDTF">2020-02-18T12:05:00Z</dcterms:modified>
</cp:coreProperties>
</file>